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4C42" w14:textId="154EADEB" w:rsidR="00297512" w:rsidRPr="00297512" w:rsidRDefault="00297512" w:rsidP="00297512">
      <w:pPr>
        <w:spacing w:line="700" w:lineRule="exact"/>
        <w:rPr>
          <w:rFonts w:ascii="仿宋" w:eastAsia="仿宋" w:hAnsi="仿宋" w:hint="eastAsia"/>
          <w:sz w:val="28"/>
          <w:szCs w:val="28"/>
        </w:rPr>
      </w:pPr>
      <w:r w:rsidRPr="00297512">
        <w:rPr>
          <w:rFonts w:ascii="仿宋" w:eastAsia="仿宋" w:hAnsi="仿宋" w:hint="eastAsia"/>
          <w:sz w:val="28"/>
          <w:szCs w:val="28"/>
        </w:rPr>
        <w:t>附件一</w:t>
      </w:r>
      <w:bookmarkStart w:id="0" w:name="_GoBack"/>
      <w:bookmarkEnd w:id="0"/>
    </w:p>
    <w:p w14:paraId="7943C89D" w14:textId="04A5EB16" w:rsidR="004C6C25" w:rsidRPr="004C6C25" w:rsidRDefault="004C6C25" w:rsidP="004C6C25">
      <w:pPr>
        <w:spacing w:line="700" w:lineRule="exact"/>
        <w:jc w:val="center"/>
        <w:rPr>
          <w:b/>
          <w:sz w:val="36"/>
          <w:szCs w:val="36"/>
        </w:rPr>
      </w:pPr>
      <w:r w:rsidRPr="004C6C25">
        <w:rPr>
          <w:rFonts w:hint="eastAsia"/>
          <w:b/>
          <w:sz w:val="36"/>
          <w:szCs w:val="36"/>
        </w:rPr>
        <w:t>工业和信息化部通信科技委</w:t>
      </w:r>
    </w:p>
    <w:p w14:paraId="7E729A3B" w14:textId="0D93C6F1" w:rsidR="004C6C25" w:rsidRPr="004C6C25" w:rsidRDefault="004C6C25" w:rsidP="004C6C25">
      <w:pPr>
        <w:spacing w:line="700" w:lineRule="exact"/>
        <w:jc w:val="center"/>
        <w:rPr>
          <w:b/>
          <w:sz w:val="36"/>
          <w:szCs w:val="36"/>
        </w:rPr>
      </w:pPr>
      <w:r w:rsidRPr="004C6C25">
        <w:rPr>
          <w:b/>
          <w:sz w:val="36"/>
          <w:szCs w:val="36"/>
        </w:rPr>
        <w:t>2019年度通信软科学研究立项指南</w:t>
      </w:r>
    </w:p>
    <w:p w14:paraId="1CA3E273" w14:textId="563305CE" w:rsidR="004C6C25" w:rsidRPr="004C6C25" w:rsidRDefault="004C6C25" w:rsidP="004C6C25">
      <w:pPr>
        <w:spacing w:line="700" w:lineRule="exact"/>
        <w:jc w:val="center"/>
        <w:rPr>
          <w:b/>
          <w:sz w:val="36"/>
          <w:szCs w:val="36"/>
        </w:rPr>
      </w:pPr>
      <w:r w:rsidRPr="004C6C25">
        <w:rPr>
          <w:b/>
          <w:sz w:val="36"/>
          <w:szCs w:val="36"/>
        </w:rPr>
        <w:t>（2019年1月）</w:t>
      </w:r>
    </w:p>
    <w:p w14:paraId="19954784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面临复杂的国内外形势和巨大的发展机遇与挑战，部通信科技委2019年将瞄准行业重大痛点、难点、热点问题，充分发挥科研院所、企事业单位的特长开展软科学课题研究。课题应以解决信息通信发展中的战略决策与组织管理问题为目标，以</w:t>
      </w:r>
      <w:proofErr w:type="gramStart"/>
      <w:r w:rsidRPr="004C6C25">
        <w:rPr>
          <w:rFonts w:ascii="宋体" w:eastAsia="宋体" w:hAnsi="宋体"/>
          <w:b/>
          <w:sz w:val="30"/>
          <w:szCs w:val="30"/>
        </w:rPr>
        <w:t>支撑部</w:t>
      </w:r>
      <w:proofErr w:type="gramEnd"/>
      <w:r w:rsidRPr="004C6C25">
        <w:rPr>
          <w:rFonts w:ascii="宋体" w:eastAsia="宋体" w:hAnsi="宋体"/>
          <w:b/>
          <w:sz w:val="30"/>
          <w:szCs w:val="30"/>
        </w:rPr>
        <w:t>领导和相关司局决策为根本目的，兼顾信息通信企事业单位发展需求，从不同角度对影响通信行业当前和长远发展的问题进行深入研究，力求为部相关重点工作推进提供全面系统有力的决策支撑。为此，经广泛征求意见，提出了八个研究方向建</w:t>
      </w:r>
      <w:r w:rsidRPr="004C6C25">
        <w:rPr>
          <w:rFonts w:ascii="宋体" w:eastAsia="宋体" w:hAnsi="宋体" w:hint="eastAsia"/>
          <w:b/>
          <w:sz w:val="30"/>
          <w:szCs w:val="30"/>
        </w:rPr>
        <w:t>议，每一个方向内包括若干项重点内容，申报项目时可就其中某一两个或全部重点内容深入探讨，也可不限于所列方向和内容。</w:t>
      </w:r>
    </w:p>
    <w:p w14:paraId="58FE60E4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 w:hint="eastAsia"/>
          <w:b/>
          <w:sz w:val="32"/>
          <w:szCs w:val="32"/>
        </w:rPr>
        <w:t>（一）当前国际形势对我国信息通信业影响的研究</w:t>
      </w:r>
    </w:p>
    <w:p w14:paraId="44520FF0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a）研究国际形势对我国信息通信业的影响。</w:t>
      </w:r>
    </w:p>
    <w:p w14:paraId="245C3D36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b）研究美国取消网络中立政策带来的影响等问题。</w:t>
      </w:r>
    </w:p>
    <w:p w14:paraId="109FEF89" w14:textId="1B3A3DA9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c）研究当前形势下我国信息通信业的应对策略，以及中美间的竞争与合作战略。</w:t>
      </w:r>
    </w:p>
    <w:p w14:paraId="44BD5354" w14:textId="01A4F8AB" w:rsidR="003268A1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/>
          <w:b/>
          <w:sz w:val="32"/>
          <w:szCs w:val="32"/>
        </w:rPr>
        <w:lastRenderedPageBreak/>
        <w:t>（二）促进数字经济发展问题的研究</w:t>
      </w:r>
    </w:p>
    <w:p w14:paraId="25C21FC4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a)研究如何促进数字经济与实体经济结合。</w:t>
      </w:r>
    </w:p>
    <w:p w14:paraId="52F51D04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b)研究信息服务业如何拉动实体经济发展。</w:t>
      </w:r>
    </w:p>
    <w:p w14:paraId="2A28D813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c）研究推进产业数字化转型路径等问题。</w:t>
      </w:r>
    </w:p>
    <w:p w14:paraId="2BAAA587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/>
          <w:b/>
          <w:sz w:val="32"/>
          <w:szCs w:val="32"/>
        </w:rPr>
        <w:t>（三）信息通信行业监管新定位、新问题、新手段研究</w:t>
      </w:r>
    </w:p>
    <w:p w14:paraId="3CC41A1F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a）研究我国信息通信行业监管面临的形势、机遇与挑战。</w:t>
      </w:r>
    </w:p>
    <w:p w14:paraId="6CAF8145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b）研究新形势下我国信息通信行业的监管体制、监管思路、监管模式，以及如何加强事中事后监管等问题。</w:t>
      </w:r>
    </w:p>
    <w:p w14:paraId="0E5D25A6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c）研究信息通信行业数据共享机制，以及如何利用大数据、人工智能、区块链等技术手段支撑行业监管。</w:t>
      </w:r>
    </w:p>
    <w:p w14:paraId="30E86BE9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d）研究政府实施平台治理的有效策略。</w:t>
      </w:r>
    </w:p>
    <w:p w14:paraId="60D6AE37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e）研究工业互联网的行业监管问题。</w:t>
      </w:r>
    </w:p>
    <w:p w14:paraId="6DD3D0FB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/>
          <w:b/>
          <w:sz w:val="32"/>
          <w:szCs w:val="32"/>
        </w:rPr>
        <w:t>（四）网络强国战略落地相关问题研究</w:t>
      </w:r>
    </w:p>
    <w:p w14:paraId="4BFE5CE3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a）研究网络强国战略下一步落地实施的着力点、聚焦点。</w:t>
      </w:r>
    </w:p>
    <w:p w14:paraId="07FD6C4A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b）研究宽带普遍服务新思路、新举措。</w:t>
      </w:r>
    </w:p>
    <w:p w14:paraId="6CAD51E3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c）研究网络扶贫深化策略，如何切实可行解决贫困地区在信息化应用于民生方面的需求。</w:t>
      </w:r>
    </w:p>
    <w:p w14:paraId="29A3EDAF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d）研究我国IPv6部署情况、面临问题和下一步推进策略。</w:t>
      </w:r>
    </w:p>
    <w:p w14:paraId="50220C6E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e）研究网络强国综合评价体系。</w:t>
      </w:r>
    </w:p>
    <w:p w14:paraId="30E46681" w14:textId="504DFF8D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lastRenderedPageBreak/>
        <w:t>f）研究国际重要通信枢纽的建设布局</w:t>
      </w:r>
      <w:r w:rsidRPr="004C6C25">
        <w:rPr>
          <w:rFonts w:ascii="宋体" w:eastAsia="宋体" w:hAnsi="宋体" w:hint="eastAsia"/>
          <w:b/>
          <w:sz w:val="30"/>
          <w:szCs w:val="30"/>
        </w:rPr>
        <w:t>。</w:t>
      </w:r>
    </w:p>
    <w:p w14:paraId="56B9F147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 w:hint="eastAsia"/>
          <w:b/>
          <w:sz w:val="32"/>
          <w:szCs w:val="32"/>
        </w:rPr>
        <w:t>（五）</w:t>
      </w:r>
      <w:r w:rsidRPr="004C6C25">
        <w:rPr>
          <w:rFonts w:ascii="宋体" w:eastAsia="宋体" w:hAnsi="宋体"/>
          <w:b/>
          <w:sz w:val="32"/>
          <w:szCs w:val="32"/>
        </w:rPr>
        <w:t>5G相关问题研究</w:t>
      </w:r>
    </w:p>
    <w:p w14:paraId="1D6BB76C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a）研究我国5G发展、监管策略及5G在垂直行业中的应用等问题。</w:t>
      </w:r>
    </w:p>
    <w:p w14:paraId="693B85A1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b）研究电信运营业在5G时代下的可持续发展、商业模式等问题。</w:t>
      </w:r>
    </w:p>
    <w:p w14:paraId="43090ABC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/>
          <w:b/>
          <w:sz w:val="32"/>
          <w:szCs w:val="32"/>
        </w:rPr>
        <w:t>（六）电信业深化改革与市场开放问题研究</w:t>
      </w:r>
    </w:p>
    <w:p w14:paraId="566340D9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a）研究电信业深化改革开放的思路与路径。</w:t>
      </w:r>
    </w:p>
    <w:p w14:paraId="1346E131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b）研究加大向民营经济、外资以及在自贸</w:t>
      </w:r>
      <w:proofErr w:type="gramStart"/>
      <w:r w:rsidRPr="004C6C25">
        <w:rPr>
          <w:rFonts w:ascii="宋体" w:eastAsia="宋体" w:hAnsi="宋体"/>
          <w:b/>
          <w:sz w:val="30"/>
          <w:szCs w:val="30"/>
        </w:rPr>
        <w:t>区开放</w:t>
      </w:r>
      <w:proofErr w:type="gramEnd"/>
      <w:r w:rsidRPr="004C6C25">
        <w:rPr>
          <w:rFonts w:ascii="宋体" w:eastAsia="宋体" w:hAnsi="宋体"/>
          <w:b/>
          <w:sz w:val="30"/>
          <w:szCs w:val="30"/>
        </w:rPr>
        <w:t>电信业的可行性和政策建议。</w:t>
      </w:r>
    </w:p>
    <w:p w14:paraId="4057E261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c）我国接入网开放的经验和教训研究。</w:t>
      </w:r>
    </w:p>
    <w:p w14:paraId="09F6B549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d）研究运营商“提速提质”的必要性和可行性。</w:t>
      </w:r>
    </w:p>
    <w:p w14:paraId="7702944A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e)研究建立电信市场开放评估体系。</w:t>
      </w:r>
    </w:p>
    <w:p w14:paraId="46A7D93A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/>
          <w:b/>
          <w:sz w:val="32"/>
          <w:szCs w:val="32"/>
        </w:rPr>
        <w:t>（七）数据安全与数据管理问题研究</w:t>
      </w:r>
    </w:p>
    <w:p w14:paraId="7132572B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a）研究数据监管及个人隐私保护等问题。</w:t>
      </w:r>
    </w:p>
    <w:p w14:paraId="4348DFED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b）研究信息通信行业数据流通问题。</w:t>
      </w:r>
    </w:p>
    <w:p w14:paraId="2A8D52D2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c)研究大数据时代下带来的网络与信息安全问题。</w:t>
      </w:r>
    </w:p>
    <w:p w14:paraId="769580AC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d）研究数据跨境流动法律、制度、监管手段等问题。</w:t>
      </w:r>
    </w:p>
    <w:p w14:paraId="32CAD38C" w14:textId="77777777" w:rsidR="004C6C25" w:rsidRPr="004C6C25" w:rsidRDefault="004C6C25" w:rsidP="004C6C25">
      <w:pPr>
        <w:spacing w:line="700" w:lineRule="exact"/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4C6C25">
        <w:rPr>
          <w:rFonts w:ascii="宋体" w:eastAsia="宋体" w:hAnsi="宋体"/>
          <w:b/>
          <w:sz w:val="32"/>
          <w:szCs w:val="32"/>
        </w:rPr>
        <w:t>（八）前沿热点技术领域研究</w:t>
      </w:r>
    </w:p>
    <w:p w14:paraId="06B701CD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lastRenderedPageBreak/>
        <w:t>a）研究人工智能技术、应用、法律、监管、安全等问题。</w:t>
      </w:r>
    </w:p>
    <w:p w14:paraId="68CFD6B6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b）研究车联网技术、标准、商业模式、法律、安全等问题。</w:t>
      </w:r>
    </w:p>
    <w:p w14:paraId="590F322D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c）研究区块链技术、应用、法律、监管、安全等问题。</w:t>
      </w:r>
    </w:p>
    <w:p w14:paraId="4E01CCF1" w14:textId="77777777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d）研究开源</w:t>
      </w:r>
      <w:proofErr w:type="gramStart"/>
      <w:r w:rsidRPr="004C6C25">
        <w:rPr>
          <w:rFonts w:ascii="宋体" w:eastAsia="宋体" w:hAnsi="宋体"/>
          <w:b/>
          <w:sz w:val="30"/>
          <w:szCs w:val="30"/>
        </w:rPr>
        <w:t>白盒化</w:t>
      </w:r>
      <w:proofErr w:type="gramEnd"/>
      <w:r w:rsidRPr="004C6C25">
        <w:rPr>
          <w:rFonts w:ascii="宋体" w:eastAsia="宋体" w:hAnsi="宋体"/>
          <w:b/>
          <w:sz w:val="30"/>
          <w:szCs w:val="30"/>
        </w:rPr>
        <w:t>现状、趋势及我国应对策略。</w:t>
      </w:r>
    </w:p>
    <w:p w14:paraId="5B519CF0" w14:textId="362028E5" w:rsidR="004C6C25" w:rsidRPr="004C6C25" w:rsidRDefault="004C6C25" w:rsidP="004C6C25">
      <w:pPr>
        <w:spacing w:line="70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4C6C25">
        <w:rPr>
          <w:rFonts w:ascii="宋体" w:eastAsia="宋体" w:hAnsi="宋体"/>
          <w:b/>
          <w:sz w:val="30"/>
          <w:szCs w:val="30"/>
        </w:rPr>
        <w:t>e）</w:t>
      </w:r>
      <w:proofErr w:type="gramStart"/>
      <w:r w:rsidRPr="004C6C25">
        <w:rPr>
          <w:rFonts w:ascii="宋体" w:eastAsia="宋体" w:hAnsi="宋体"/>
          <w:b/>
          <w:sz w:val="30"/>
          <w:szCs w:val="30"/>
        </w:rPr>
        <w:t>研究云网融合</w:t>
      </w:r>
      <w:proofErr w:type="gramEnd"/>
      <w:r w:rsidRPr="004C6C25">
        <w:rPr>
          <w:rFonts w:ascii="宋体" w:eastAsia="宋体" w:hAnsi="宋体"/>
          <w:b/>
          <w:sz w:val="30"/>
          <w:szCs w:val="30"/>
        </w:rPr>
        <w:t>对行业监管挑战及应对策略。</w:t>
      </w:r>
    </w:p>
    <w:p w14:paraId="0ACDAFE3" w14:textId="0FE15103" w:rsidR="004C6C25" w:rsidRPr="004C6C25" w:rsidRDefault="004C6C25" w:rsidP="004C6C25">
      <w:pPr>
        <w:spacing w:line="7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51EDA6BF" w14:textId="2522D23E" w:rsidR="004C6C25" w:rsidRPr="004C6C25" w:rsidRDefault="004C6C25" w:rsidP="004C6C25">
      <w:pPr>
        <w:spacing w:line="7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</w:p>
    <w:p w14:paraId="4FE8DBE8" w14:textId="77777777" w:rsidR="004C6C25" w:rsidRPr="00146A03" w:rsidRDefault="004C6C25" w:rsidP="00146A03">
      <w:pPr>
        <w:spacing w:line="700" w:lineRule="exact"/>
        <w:ind w:firstLineChars="1150" w:firstLine="3463"/>
        <w:rPr>
          <w:rFonts w:ascii="宋体" w:eastAsia="宋体" w:hAnsi="宋体"/>
          <w:b/>
          <w:sz w:val="30"/>
          <w:szCs w:val="30"/>
        </w:rPr>
      </w:pPr>
      <w:r w:rsidRPr="00146A03">
        <w:rPr>
          <w:rFonts w:ascii="宋体" w:eastAsia="宋体" w:hAnsi="宋体" w:hint="eastAsia"/>
          <w:b/>
          <w:sz w:val="30"/>
          <w:szCs w:val="30"/>
        </w:rPr>
        <w:t>工业和信息化部通信科学技术委员会</w:t>
      </w:r>
    </w:p>
    <w:p w14:paraId="43E85ABB" w14:textId="3EB20EA6" w:rsidR="004C6C25" w:rsidRPr="00146A03" w:rsidRDefault="004C6C25" w:rsidP="00146A03">
      <w:pPr>
        <w:spacing w:line="700" w:lineRule="exact"/>
        <w:ind w:firstLineChars="1600" w:firstLine="4819"/>
        <w:rPr>
          <w:rFonts w:ascii="宋体" w:eastAsia="宋体" w:hAnsi="宋体"/>
          <w:b/>
          <w:sz w:val="30"/>
          <w:szCs w:val="30"/>
        </w:rPr>
      </w:pPr>
      <w:r w:rsidRPr="00146A03">
        <w:rPr>
          <w:rFonts w:ascii="宋体" w:eastAsia="宋体" w:hAnsi="宋体"/>
          <w:b/>
          <w:sz w:val="30"/>
          <w:szCs w:val="30"/>
        </w:rPr>
        <w:t>2019年1月2日</w:t>
      </w:r>
    </w:p>
    <w:sectPr w:rsidR="004C6C25" w:rsidRPr="0014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2DE9" w14:textId="77777777" w:rsidR="005442F3" w:rsidRDefault="005442F3" w:rsidP="004C6C25">
      <w:r>
        <w:separator/>
      </w:r>
    </w:p>
  </w:endnote>
  <w:endnote w:type="continuationSeparator" w:id="0">
    <w:p w14:paraId="4A347883" w14:textId="77777777" w:rsidR="005442F3" w:rsidRDefault="005442F3" w:rsidP="004C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983EE" w14:textId="77777777" w:rsidR="005442F3" w:rsidRDefault="005442F3" w:rsidP="004C6C25">
      <w:r>
        <w:separator/>
      </w:r>
    </w:p>
  </w:footnote>
  <w:footnote w:type="continuationSeparator" w:id="0">
    <w:p w14:paraId="3ABC7C70" w14:textId="77777777" w:rsidR="005442F3" w:rsidRDefault="005442F3" w:rsidP="004C6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A1"/>
    <w:rsid w:val="00146A03"/>
    <w:rsid w:val="00297512"/>
    <w:rsid w:val="003268A1"/>
    <w:rsid w:val="004C6C25"/>
    <w:rsid w:val="005442F3"/>
    <w:rsid w:val="0080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9455A"/>
  <w15:chartTrackingRefBased/>
  <w15:docId w15:val="{FC569474-80C2-4009-88A2-64FFD3A2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C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C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75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7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3</cp:revision>
  <cp:lastPrinted>2019-01-11T09:05:00Z</cp:lastPrinted>
  <dcterms:created xsi:type="dcterms:W3CDTF">2019-01-11T08:25:00Z</dcterms:created>
  <dcterms:modified xsi:type="dcterms:W3CDTF">2019-01-11T09:09:00Z</dcterms:modified>
</cp:coreProperties>
</file>