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F98F3" w14:textId="77777777" w:rsidR="00A631D0" w:rsidRPr="00A631D0" w:rsidRDefault="00A631D0" w:rsidP="00A631D0">
      <w:pPr>
        <w:jc w:val="center"/>
        <w:rPr>
          <w:rFonts w:ascii="黑体" w:eastAsia="黑体" w:hAnsi="黑体"/>
          <w:sz w:val="36"/>
          <w:szCs w:val="36"/>
        </w:rPr>
      </w:pPr>
      <w:r w:rsidRPr="00A631D0">
        <w:rPr>
          <w:rFonts w:ascii="黑体" w:eastAsia="黑体" w:hAnsi="黑体" w:hint="eastAsia"/>
          <w:sz w:val="36"/>
          <w:szCs w:val="36"/>
        </w:rPr>
        <w:t>研究</w:t>
      </w:r>
      <w:proofErr w:type="gramStart"/>
      <w:r w:rsidRPr="00A631D0">
        <w:rPr>
          <w:rFonts w:ascii="黑体" w:eastAsia="黑体" w:hAnsi="黑体" w:hint="eastAsia"/>
          <w:sz w:val="36"/>
          <w:szCs w:val="36"/>
        </w:rPr>
        <w:t>阐释党</w:t>
      </w:r>
      <w:proofErr w:type="gramEnd"/>
      <w:r w:rsidRPr="00A631D0">
        <w:rPr>
          <w:rFonts w:ascii="黑体" w:eastAsia="黑体" w:hAnsi="黑体" w:hint="eastAsia"/>
          <w:sz w:val="36"/>
          <w:szCs w:val="36"/>
        </w:rPr>
        <w:t>的十九届四中全会精神国家社科基金重大项目招标课题研究方向</w:t>
      </w:r>
    </w:p>
    <w:p w14:paraId="01BB7C92" w14:textId="624A233C" w:rsidR="00A631D0" w:rsidRDefault="00A631D0" w:rsidP="00A631D0">
      <w:pPr>
        <w:jc w:val="center"/>
        <w:rPr>
          <w:rFonts w:ascii="仿宋" w:eastAsia="仿宋" w:hAnsi="仿宋"/>
          <w:sz w:val="28"/>
          <w:szCs w:val="28"/>
        </w:rPr>
      </w:pPr>
      <w:r w:rsidRPr="00A631D0">
        <w:rPr>
          <w:rFonts w:ascii="仿宋" w:eastAsia="仿宋" w:hAnsi="仿宋" w:hint="eastAsia"/>
          <w:sz w:val="28"/>
          <w:szCs w:val="28"/>
        </w:rPr>
        <w:t>（申请者据此可设计具体的研究题目）</w:t>
      </w:r>
    </w:p>
    <w:p w14:paraId="51369A53" w14:textId="77777777" w:rsidR="00A631D0" w:rsidRPr="00A631D0" w:rsidRDefault="00A631D0" w:rsidP="00A631D0">
      <w:pPr>
        <w:jc w:val="center"/>
        <w:rPr>
          <w:rFonts w:ascii="仿宋" w:eastAsia="仿宋" w:hAnsi="仿宋" w:hint="eastAsia"/>
          <w:sz w:val="28"/>
          <w:szCs w:val="28"/>
        </w:rPr>
      </w:pPr>
      <w:bookmarkStart w:id="0" w:name="_GoBack"/>
      <w:bookmarkEnd w:id="0"/>
    </w:p>
    <w:p w14:paraId="10A69BC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1.中国特色社会主义制度的本质特征研究</w:t>
      </w:r>
    </w:p>
    <w:p w14:paraId="62B3A1C6"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2.中国共产党对国家制度和治理体系的探索实践和经验研究</w:t>
      </w:r>
    </w:p>
    <w:p w14:paraId="20521068"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3.中国特色社会主义制度的深厚历史底蕴及实践基础研究</w:t>
      </w:r>
    </w:p>
    <w:p w14:paraId="074C39B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4.中国特色社会主义制度“人民至上”的价值研究</w:t>
      </w:r>
    </w:p>
    <w:p w14:paraId="124E72A7"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5.全面建设社会主义现代化对国家治理体系和能力的新要求和新挑战研究</w:t>
      </w:r>
    </w:p>
    <w:p w14:paraId="6691365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6.我国国家制度和国家治理体系的显著优势研究</w:t>
      </w:r>
    </w:p>
    <w:p w14:paraId="6BDEF1AF"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7.坚持和发挥我国国家制度和国家治理体系依靠人民推动国家发展的显著优势研究</w:t>
      </w:r>
    </w:p>
    <w:p w14:paraId="62EAC25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8.坚持和发挥我国国家制度和国家治理体系集中力量办大事的显著优势研究</w:t>
      </w:r>
    </w:p>
    <w:p w14:paraId="632EF998"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9.坚持和发挥我国国家制度和国家治理体系选贤任能显著优势研究</w:t>
      </w:r>
    </w:p>
    <w:p w14:paraId="1C2A2293"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10.中国特色社会主义根本制度、基本制度、重要制度研究</w:t>
      </w:r>
    </w:p>
    <w:p w14:paraId="177D1987"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11.中国特色社会主义制度自信研究</w:t>
      </w:r>
    </w:p>
    <w:p w14:paraId="3549056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12.中国特色社会主义制度和治理体系的世界意义研究</w:t>
      </w:r>
    </w:p>
    <w:p w14:paraId="4D60B3C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13.坚持党的领导制度体系这一根本制度研究</w:t>
      </w:r>
    </w:p>
    <w:p w14:paraId="11DCD89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14.中国特色社会主义基本经济制度研究</w:t>
      </w:r>
    </w:p>
    <w:p w14:paraId="606D0A4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15.坚持马克思主义在意识形态领域指导地位的根本制度研究</w:t>
      </w:r>
    </w:p>
    <w:p w14:paraId="522FB98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lastRenderedPageBreak/>
        <w:t>16.坚持和完善人民代表大会制度这一根本政治制度研究</w:t>
      </w:r>
    </w:p>
    <w:p w14:paraId="0BEC6BC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17.坚持党对人民军队的绝对领导制度研究</w:t>
      </w:r>
    </w:p>
    <w:p w14:paraId="07F0341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18.建立不忘初心、牢记使命制度研究</w:t>
      </w:r>
    </w:p>
    <w:p w14:paraId="250B656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19.健全党的全面领导制度研究</w:t>
      </w:r>
    </w:p>
    <w:p w14:paraId="413DA40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20.完善全面从严治党制度研究</w:t>
      </w:r>
    </w:p>
    <w:p w14:paraId="74C9FC8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21.巩固党执政的阶级基础、厚植党执政的群众基础研究</w:t>
      </w:r>
    </w:p>
    <w:p w14:paraId="03E8AC8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22.创新互联网时代群众工作机制研究</w:t>
      </w:r>
    </w:p>
    <w:p w14:paraId="103015A8"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23.完善担当作为的激励机制研究</w:t>
      </w:r>
    </w:p>
    <w:p w14:paraId="1FBB9A9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24.发展积极健康的党内政治文化研究</w:t>
      </w:r>
    </w:p>
    <w:p w14:paraId="7B271E9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25.坚持和发挥我国新型政党制度优势研究</w:t>
      </w:r>
    </w:p>
    <w:p w14:paraId="26CCC75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26.构建程序合理、环节完整的协商民主体系研究</w:t>
      </w:r>
    </w:p>
    <w:p w14:paraId="1907471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27.巩固和发展最广泛的爱国统一战线研究</w:t>
      </w:r>
    </w:p>
    <w:p w14:paraId="473E2C7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28.打牢中华民族共同体思想基础研究</w:t>
      </w:r>
    </w:p>
    <w:p w14:paraId="373BE00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29.健全充满活力的基层群众自治制度研究</w:t>
      </w:r>
    </w:p>
    <w:p w14:paraId="0F0DC1B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30.健全保证宪法全面实施的体制机制研究</w:t>
      </w:r>
    </w:p>
    <w:p w14:paraId="1DCC345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31.加快我国法域外适用的法律体系建设研究</w:t>
      </w:r>
    </w:p>
    <w:p w14:paraId="3DFF9D7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32.健全社会公平正义法治保障制度研究</w:t>
      </w:r>
    </w:p>
    <w:p w14:paraId="1248546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33.深化司法体制综合配套改革研究</w:t>
      </w:r>
    </w:p>
    <w:p w14:paraId="7BDB4836"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34.加强对法律实施的监督研究</w:t>
      </w:r>
    </w:p>
    <w:p w14:paraId="266E3A6D"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35.深化行政执法体制改革研究</w:t>
      </w:r>
    </w:p>
    <w:p w14:paraId="6DC43658"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36.优化政府职责体系研究</w:t>
      </w:r>
    </w:p>
    <w:p w14:paraId="1B65CA8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37.健全宏观调控制度体系研究</w:t>
      </w:r>
    </w:p>
    <w:p w14:paraId="2B16662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lastRenderedPageBreak/>
        <w:t>38.建设现代中央银行制度研究</w:t>
      </w:r>
    </w:p>
    <w:p w14:paraId="15596486"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39.推进基本公共服务均等化、可及性研究</w:t>
      </w:r>
    </w:p>
    <w:p w14:paraId="21721C4F"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40.推进数字政府建设研究</w:t>
      </w:r>
    </w:p>
    <w:p w14:paraId="31B4BBF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41.提高中心城市和城市群综合承载和资源优化配置能力研究</w:t>
      </w:r>
    </w:p>
    <w:p w14:paraId="7D9B040F"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42.</w:t>
      </w:r>
      <w:proofErr w:type="gramStart"/>
      <w:r w:rsidRPr="00A631D0">
        <w:rPr>
          <w:rFonts w:ascii="仿宋" w:eastAsia="仿宋" w:hAnsi="仿宋"/>
          <w:sz w:val="28"/>
          <w:szCs w:val="28"/>
        </w:rPr>
        <w:t>健全充分</w:t>
      </w:r>
      <w:proofErr w:type="gramEnd"/>
      <w:r w:rsidRPr="00A631D0">
        <w:rPr>
          <w:rFonts w:ascii="仿宋" w:eastAsia="仿宋" w:hAnsi="仿宋"/>
          <w:sz w:val="28"/>
          <w:szCs w:val="28"/>
        </w:rPr>
        <w:t>发挥中央和地方两个积极性体制机制研究</w:t>
      </w:r>
    </w:p>
    <w:p w14:paraId="3EF7A8CA"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43.优化政府间事权和财权划分研究</w:t>
      </w:r>
    </w:p>
    <w:p w14:paraId="3E13123E"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44.加快建设现代化经济体系研究</w:t>
      </w:r>
    </w:p>
    <w:p w14:paraId="7CAFAB96"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45.推进国有经济布局优化和结构调整研究</w:t>
      </w:r>
    </w:p>
    <w:p w14:paraId="7A569C3D"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46.健全支持民营经济、外商投资企业发展的法治环境研究</w:t>
      </w:r>
    </w:p>
    <w:p w14:paraId="67B4CF03"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47.深化农村集体产权制度改革研究</w:t>
      </w:r>
    </w:p>
    <w:p w14:paraId="1E7693DD"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48.健全生产要素由市场评价贡献、按贡献决定报酬的机制研究</w:t>
      </w:r>
    </w:p>
    <w:p w14:paraId="46133CB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49.健全再分配调节机制研究</w:t>
      </w:r>
    </w:p>
    <w:p w14:paraId="6B0DBBA8"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50.健全以公平为原则的产权保护制度研究</w:t>
      </w:r>
    </w:p>
    <w:p w14:paraId="08E5013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51.拓展对外贸易多元化研究</w:t>
      </w:r>
    </w:p>
    <w:p w14:paraId="546B4A4E"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52.健全促进对外投资政策和服务体系研究</w:t>
      </w:r>
    </w:p>
    <w:p w14:paraId="330E713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53.加快自由贸易试验区、自由贸易港等对外开放高地建设研究</w:t>
      </w:r>
    </w:p>
    <w:p w14:paraId="4C19635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54.推动建立国际宏观经济政策协调机制研究</w:t>
      </w:r>
    </w:p>
    <w:p w14:paraId="05056BE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55.完善涉外经贸法律和规则体系研究</w:t>
      </w:r>
    </w:p>
    <w:p w14:paraId="3C087E1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56.推动理想信念教育常态化、制度化研究</w:t>
      </w:r>
    </w:p>
    <w:p w14:paraId="2CD9182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57.完善弘扬社会主义核心价值观的法律政策体系研究</w:t>
      </w:r>
    </w:p>
    <w:p w14:paraId="1F80A966"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58.完善诚信建设长效机制研究</w:t>
      </w:r>
    </w:p>
    <w:p w14:paraId="25EF72FE"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59.建立全媒体传播体系研究</w:t>
      </w:r>
    </w:p>
    <w:p w14:paraId="6E1B31F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lastRenderedPageBreak/>
        <w:t>60.健全重大舆情和突发事件舆论引导机制研究</w:t>
      </w:r>
    </w:p>
    <w:p w14:paraId="2457E92E"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61.建立健全网络综合治理体系研究</w:t>
      </w:r>
    </w:p>
    <w:p w14:paraId="5B9962A6"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62.健全现代文化产业体系和市场体系研究</w:t>
      </w:r>
    </w:p>
    <w:p w14:paraId="266A6B73"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63.完善文化和旅游融合发展体制机制研究</w:t>
      </w:r>
    </w:p>
    <w:p w14:paraId="5BA8D8E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64.注重加强普惠性、基础性、兜底性民生建设研究</w:t>
      </w:r>
    </w:p>
    <w:p w14:paraId="779592E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65.促进更充分更高质量就业问题研究</w:t>
      </w:r>
    </w:p>
    <w:p w14:paraId="40323762"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66.构建服务全民终身学习的教育体系研究</w:t>
      </w:r>
    </w:p>
    <w:p w14:paraId="618387B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67.构建覆盖城乡的家庭教育指导服务体系研究</w:t>
      </w:r>
    </w:p>
    <w:p w14:paraId="0DFB2F0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68.健全统筹城乡、可持续的基本养老保险制度研究</w:t>
      </w:r>
    </w:p>
    <w:p w14:paraId="784829C8"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69.健全统筹城乡、可持续的基本医疗保险制度研究</w:t>
      </w:r>
    </w:p>
    <w:p w14:paraId="0377E2B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70.健全退役军人工作体系和保障制度研究</w:t>
      </w:r>
    </w:p>
    <w:p w14:paraId="2941EA3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71.建立解决相对贫困的长效机制研究</w:t>
      </w:r>
    </w:p>
    <w:p w14:paraId="60C20D8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72.健全基本医疗卫生制度研究</w:t>
      </w:r>
    </w:p>
    <w:p w14:paraId="0F8CCE1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73.积极应对人口老龄化、加快养老服务体系建设研究</w:t>
      </w:r>
    </w:p>
    <w:p w14:paraId="27CAA24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74.完善正确处理新形势下人民内部矛盾有效机制研究</w:t>
      </w:r>
    </w:p>
    <w:p w14:paraId="23C0E69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75.社会心理建设与社会治理研究</w:t>
      </w:r>
    </w:p>
    <w:p w14:paraId="3A5B3CC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76.完善社会治安防控体系研究</w:t>
      </w:r>
    </w:p>
    <w:p w14:paraId="59372C7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77.健全城乡基层治理体系研究</w:t>
      </w:r>
    </w:p>
    <w:p w14:paraId="34B144A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78.加快推进市</w:t>
      </w:r>
      <w:proofErr w:type="gramStart"/>
      <w:r w:rsidRPr="00A631D0">
        <w:rPr>
          <w:rFonts w:ascii="仿宋" w:eastAsia="仿宋" w:hAnsi="仿宋"/>
          <w:sz w:val="28"/>
          <w:szCs w:val="28"/>
        </w:rPr>
        <w:t>域社会</w:t>
      </w:r>
      <w:proofErr w:type="gramEnd"/>
      <w:r w:rsidRPr="00A631D0">
        <w:rPr>
          <w:rFonts w:ascii="仿宋" w:eastAsia="仿宋" w:hAnsi="仿宋"/>
          <w:sz w:val="28"/>
          <w:szCs w:val="28"/>
        </w:rPr>
        <w:t>治理现代化研究</w:t>
      </w:r>
    </w:p>
    <w:p w14:paraId="0FA3340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79.全面建立资源高效利用制度研究</w:t>
      </w:r>
    </w:p>
    <w:p w14:paraId="030EB77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80.健全国土空间规划和用途统筹协调管控制度研究</w:t>
      </w:r>
    </w:p>
    <w:p w14:paraId="66A15DC5"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81.完善绿色生产和消费的法律制度和政策导向研究</w:t>
      </w:r>
    </w:p>
    <w:p w14:paraId="57972CFA"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lastRenderedPageBreak/>
        <w:t>82.完善生态环境保护法律体系和执法司法制度研究</w:t>
      </w:r>
    </w:p>
    <w:p w14:paraId="5DA55E9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83.加快军民融合深度发展步伐研究</w:t>
      </w:r>
    </w:p>
    <w:p w14:paraId="2C29C22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84.深化国防动员体制改革研究</w:t>
      </w:r>
    </w:p>
    <w:p w14:paraId="590A5E6F"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85.完善特别行政区同宪法和基本法实施相关的制度和机制研究</w:t>
      </w:r>
    </w:p>
    <w:p w14:paraId="7DD5A35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86.建立健全特别行政区维护国家安全的法律制度和执行机制研究</w:t>
      </w:r>
    </w:p>
    <w:p w14:paraId="07E8F4DD"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87.增强香港、澳门同胞国家意识和爱国精神研究</w:t>
      </w:r>
    </w:p>
    <w:p w14:paraId="0F06804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88.完善促进两岸交流合作制度安排和政策措施研究</w:t>
      </w:r>
    </w:p>
    <w:p w14:paraId="0772F96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89.中国特色大国外交理论研究</w:t>
      </w:r>
    </w:p>
    <w:p w14:paraId="60D6E2A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90.建立涉外工作法</w:t>
      </w:r>
      <w:proofErr w:type="gramStart"/>
      <w:r w:rsidRPr="00A631D0">
        <w:rPr>
          <w:rFonts w:ascii="仿宋" w:eastAsia="仿宋" w:hAnsi="仿宋"/>
          <w:sz w:val="28"/>
          <w:szCs w:val="28"/>
        </w:rPr>
        <w:t>务</w:t>
      </w:r>
      <w:proofErr w:type="gramEnd"/>
      <w:r w:rsidRPr="00A631D0">
        <w:rPr>
          <w:rFonts w:ascii="仿宋" w:eastAsia="仿宋" w:hAnsi="仿宋"/>
          <w:sz w:val="28"/>
          <w:szCs w:val="28"/>
        </w:rPr>
        <w:t>制度研究</w:t>
      </w:r>
    </w:p>
    <w:p w14:paraId="2EC2BCCC"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91.推动建设新型国际关系研究</w:t>
      </w:r>
    </w:p>
    <w:p w14:paraId="7FD1AF8E"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92.推动构建面向全球的高标准自由贸易区网络研究</w:t>
      </w:r>
    </w:p>
    <w:p w14:paraId="2A48C56F"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93.健全对外开放安全保障体系研究</w:t>
      </w:r>
    </w:p>
    <w:p w14:paraId="44CB0E10"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94.推动全球经济治理机制变革研究</w:t>
      </w:r>
    </w:p>
    <w:p w14:paraId="3CE75461"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95.推动构建更加公正合理的国际治理体系研究</w:t>
      </w:r>
    </w:p>
    <w:p w14:paraId="119CDB8B"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96.坚持和完善党和国家监督体系研究</w:t>
      </w:r>
    </w:p>
    <w:p w14:paraId="499F0FDA"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97.完善权力配置和运行制约机制研究</w:t>
      </w:r>
    </w:p>
    <w:p w14:paraId="76300C69"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98.加快人才制度和政策创新研究</w:t>
      </w:r>
    </w:p>
    <w:p w14:paraId="2C591FC4" w14:textId="77777777" w:rsidR="00A631D0" w:rsidRPr="00A631D0" w:rsidRDefault="00A631D0" w:rsidP="00A631D0">
      <w:pPr>
        <w:rPr>
          <w:rFonts w:ascii="仿宋" w:eastAsia="仿宋" w:hAnsi="仿宋"/>
          <w:sz w:val="28"/>
          <w:szCs w:val="28"/>
        </w:rPr>
      </w:pPr>
      <w:r w:rsidRPr="00A631D0">
        <w:rPr>
          <w:rFonts w:ascii="仿宋" w:eastAsia="仿宋" w:hAnsi="仿宋"/>
          <w:sz w:val="28"/>
          <w:szCs w:val="28"/>
        </w:rPr>
        <w:t>99.强化制度执行力研究</w:t>
      </w:r>
    </w:p>
    <w:p w14:paraId="69E1C422" w14:textId="72247359" w:rsidR="00E16F96" w:rsidRPr="00A631D0" w:rsidRDefault="00A631D0" w:rsidP="00A631D0">
      <w:pPr>
        <w:rPr>
          <w:rFonts w:ascii="仿宋" w:eastAsia="仿宋" w:hAnsi="仿宋"/>
          <w:sz w:val="28"/>
          <w:szCs w:val="28"/>
        </w:rPr>
      </w:pPr>
      <w:r w:rsidRPr="00A631D0">
        <w:rPr>
          <w:rFonts w:ascii="仿宋" w:eastAsia="仿宋" w:hAnsi="仿宋"/>
          <w:sz w:val="28"/>
          <w:szCs w:val="28"/>
        </w:rPr>
        <w:t>100.西方民主制度与国家治理困境研究</w:t>
      </w:r>
    </w:p>
    <w:sectPr w:rsidR="00E16F96" w:rsidRPr="00A63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E77B" w14:textId="77777777" w:rsidR="00B86D5E" w:rsidRDefault="00B86D5E" w:rsidP="00A631D0">
      <w:r>
        <w:separator/>
      </w:r>
    </w:p>
  </w:endnote>
  <w:endnote w:type="continuationSeparator" w:id="0">
    <w:p w14:paraId="459FF617" w14:textId="77777777" w:rsidR="00B86D5E" w:rsidRDefault="00B86D5E" w:rsidP="00A6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B8DC9" w14:textId="77777777" w:rsidR="00B86D5E" w:rsidRDefault="00B86D5E" w:rsidP="00A631D0">
      <w:r>
        <w:separator/>
      </w:r>
    </w:p>
  </w:footnote>
  <w:footnote w:type="continuationSeparator" w:id="0">
    <w:p w14:paraId="7AA45C6D" w14:textId="77777777" w:rsidR="00B86D5E" w:rsidRDefault="00B86D5E" w:rsidP="00A63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C3"/>
    <w:rsid w:val="002E28C3"/>
    <w:rsid w:val="00A631D0"/>
    <w:rsid w:val="00B86D5E"/>
    <w:rsid w:val="00E1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2D60A"/>
  <w15:chartTrackingRefBased/>
  <w15:docId w15:val="{CAA5F1A3-8670-4165-AC52-8FFC92CD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31D0"/>
    <w:rPr>
      <w:sz w:val="18"/>
      <w:szCs w:val="18"/>
    </w:rPr>
  </w:style>
  <w:style w:type="paragraph" w:styleId="a5">
    <w:name w:val="footer"/>
    <w:basedOn w:val="a"/>
    <w:link w:val="a6"/>
    <w:uiPriority w:val="99"/>
    <w:unhideWhenUsed/>
    <w:rsid w:val="00A631D0"/>
    <w:pPr>
      <w:tabs>
        <w:tab w:val="center" w:pos="4153"/>
        <w:tab w:val="right" w:pos="8306"/>
      </w:tabs>
      <w:snapToGrid w:val="0"/>
      <w:jc w:val="left"/>
    </w:pPr>
    <w:rPr>
      <w:sz w:val="18"/>
      <w:szCs w:val="18"/>
    </w:rPr>
  </w:style>
  <w:style w:type="character" w:customStyle="1" w:styleId="a6">
    <w:name w:val="页脚 字符"/>
    <w:basedOn w:val="a0"/>
    <w:link w:val="a5"/>
    <w:uiPriority w:val="99"/>
    <w:rsid w:val="00A63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moesk</dc:creator>
  <cp:keywords/>
  <dc:description/>
  <cp:lastModifiedBy>moesk</cp:lastModifiedBy>
  <cp:revision>2</cp:revision>
  <dcterms:created xsi:type="dcterms:W3CDTF">2019-11-11T15:42:00Z</dcterms:created>
  <dcterms:modified xsi:type="dcterms:W3CDTF">2019-11-11T15:44:00Z</dcterms:modified>
</cp:coreProperties>
</file>